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40.0" w:type="dxa"/>
        <w:jc w:val="center"/>
        <w:tblLayout w:type="fixed"/>
        <w:tblLook w:val="0000"/>
      </w:tblPr>
      <w:tblGrid>
        <w:gridCol w:w="1290"/>
        <w:gridCol w:w="3405"/>
        <w:gridCol w:w="105"/>
        <w:gridCol w:w="5940"/>
        <w:tblGridChange w:id="0">
          <w:tblGrid>
            <w:gridCol w:w="1290"/>
            <w:gridCol w:w="3405"/>
            <w:gridCol w:w="105"/>
            <w:gridCol w:w="594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 del proyecto denominado" Apoyo a la iniciación y formación deportiva en Santiago de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Cali" BP 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3465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TOMÁS GUTIÉRREZ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AVILIO ARNULFO ZAMORA VARGAS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16.759.334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B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1076059158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25853717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 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2.Apoyar la promoción del trabajo interinstitucional entre entidades públicas y privadas para posicionar los programas de la Secretaría del Deporte en diferentes estamentos.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4.Brindar apoyo en la organización y asistencia de reuniones y capacitaciones programadas por el área de fomento, necesarias para el desarrollo del programa. 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5.Realizar visitas de campo para verificación, control y seguimiento, efectuando los desplazamientos a los diferentes escenarios deportivos que se requieran.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6.Las demás obligaciones relacionadas con el objeto contractual.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activamente la organización y ejecución de los Juegos Deportivos Intercomunas, fortaleciendo la oferta deportiva y fomentando la integración comunitaria. Asimismo, realizó el proceso de inscripción de los deportistas de la comuna, garantizando su adecuada participación en el evento y promoviendo el uso responsable de los escenarios deportivos adscritos a la Secretaría del Deporte y la Recreación..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requerido para desarrollar actividades vinculadas al cumplimiento de la obligación.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en espacios de análisis y construcción colectiva, aportando observaciones y sugerencias para optimizar las actividades deportivas desarrolladas en la comuna. Asistió a las mesas de trabajo convocadas por el comité de planificación, donde contribuyó a organizar prioridades, revisar necesidades del territorio y plantear ajustes que fortalecieron los procesos deportivos y recreativos con la comunidad.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en las capacitaciones y mesas de trabajo programadas, aportando en los procesos administrativos y operativos del programa. Durante estos espacios, se abordaron temas relacionados con la organización de los Juegos Deportivos y el adecuado diligenciamiento de documentos como cronogramas y actas, garantizando así el cumplimiento de los lineamientos establecidos por el 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numPr>
                <w:ilvl w:val="0"/>
                <w:numId w:val="1"/>
              </w:numPr>
              <w:spacing w:after="280" w:before="280" w:lineRule="auto"/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requerido para desarrollar actividades vinculadas al cumplimiento de la obligación. </w:t>
            </w:r>
          </w:p>
          <w:p w:rsidR="00000000" w:rsidDel="00000000" w:rsidP="00000000" w:rsidRDefault="00000000" w:rsidRPr="00000000" w14:paraId="0000006A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apoyó el proceso logístico de la inauguración de los los Juegos Deportivos y Recreativos Intercomunas durante el mes de octubre.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https://drive.google.com/drive/folders/1AQsW5PsPgSGkJqDiXrkVHdPxl9uc-Csk?usp=drive_link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905000" cy="198120"/>
                  <wp:effectExtent b="0" l="0" r="0" t="0"/>
                  <wp:docPr id="65147289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81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27/oct/2025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277F7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77F75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277F75"/>
    <w:rPr>
      <w:color w:val="954f72" w:themeColor="followed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QsW5PsPgSGkJqDiXrkVHdPxl9uc-Csk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CmDPNG6gu3N8DWt6W/RC/7VG0w==">CgMxLjA4AHIhMWZvR1VKWmNhUnRJWThUU1FiVVl1WlNZZ1ByN2ZvOWlZ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2025-08-23T03:34:00Z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